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FF" w:rsidRPr="00721531" w:rsidRDefault="00BF27FF" w:rsidP="00BF27FF">
      <w:pPr>
        <w:spacing w:before="1"/>
        <w:ind w:left="3908"/>
        <w:rPr>
          <w:b/>
          <w:sz w:val="32"/>
          <w:szCs w:val="32"/>
        </w:rPr>
      </w:pPr>
      <w:r w:rsidRPr="00721531">
        <w:rPr>
          <w:b/>
          <w:color w:val="231F20"/>
          <w:sz w:val="32"/>
          <w:szCs w:val="32"/>
        </w:rPr>
        <w:t>9. SINIF</w:t>
      </w:r>
      <w:r w:rsidRPr="00721531">
        <w:rPr>
          <w:b/>
          <w:sz w:val="32"/>
          <w:szCs w:val="32"/>
        </w:rPr>
        <w:t>BİYOLOJİ</w:t>
      </w:r>
      <w:r w:rsidRPr="00721531">
        <w:rPr>
          <w:b/>
          <w:spacing w:val="-2"/>
          <w:sz w:val="32"/>
          <w:szCs w:val="32"/>
        </w:rPr>
        <w:t>DERSİ</w:t>
      </w:r>
    </w:p>
    <w:p w:rsidR="00BF27FF" w:rsidRPr="00721531" w:rsidRDefault="00BF27FF" w:rsidP="00BF27FF">
      <w:pPr>
        <w:spacing w:before="90"/>
        <w:ind w:left="2206"/>
        <w:rPr>
          <w:b/>
          <w:sz w:val="32"/>
          <w:szCs w:val="32"/>
        </w:rPr>
      </w:pPr>
      <w:r w:rsidRPr="00721531">
        <w:rPr>
          <w:b/>
          <w:sz w:val="32"/>
          <w:szCs w:val="32"/>
        </w:rPr>
        <w:t>2.DÖNEM1.ORTAKYAZILIKONUSORUDAĞILIM</w:t>
      </w:r>
      <w:r w:rsidRPr="00721531">
        <w:rPr>
          <w:b/>
          <w:spacing w:val="-2"/>
          <w:sz w:val="32"/>
          <w:szCs w:val="32"/>
        </w:rPr>
        <w:t>TABLOSU</w:t>
      </w:r>
    </w:p>
    <w:p w:rsidR="00BF27FF" w:rsidRPr="00721531" w:rsidRDefault="00BF27FF" w:rsidP="00BF27FF">
      <w:pPr>
        <w:pStyle w:val="Heading1"/>
        <w:ind w:left="3540" w:firstLine="708"/>
        <w:jc w:val="left"/>
        <w:rPr>
          <w:sz w:val="32"/>
          <w:szCs w:val="32"/>
        </w:rPr>
      </w:pPr>
      <w:r w:rsidRPr="00721531">
        <w:rPr>
          <w:color w:val="231F20"/>
          <w:sz w:val="32"/>
          <w:szCs w:val="32"/>
        </w:rPr>
        <w:t>SENARYO</w:t>
      </w:r>
      <w:r w:rsidRPr="00721531">
        <w:rPr>
          <w:color w:val="231F20"/>
          <w:spacing w:val="-10"/>
          <w:sz w:val="32"/>
          <w:szCs w:val="32"/>
        </w:rPr>
        <w:t>2</w:t>
      </w:r>
    </w:p>
    <w:p w:rsidR="00BF27FF" w:rsidRPr="00721531" w:rsidRDefault="00BF27FF" w:rsidP="00BF27FF">
      <w:pPr>
        <w:spacing w:before="26"/>
        <w:rPr>
          <w:b/>
          <w:sz w:val="32"/>
          <w:szCs w:val="3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964"/>
        <w:gridCol w:w="3912"/>
        <w:gridCol w:w="4252"/>
        <w:gridCol w:w="794"/>
      </w:tblGrid>
      <w:tr w:rsidR="00BF27FF" w:rsidRPr="00BF27FF" w:rsidTr="007B316E">
        <w:trPr>
          <w:trHeight w:val="781"/>
        </w:trPr>
        <w:tc>
          <w:tcPr>
            <w:tcW w:w="964" w:type="dxa"/>
          </w:tcPr>
          <w:p w:rsidR="00BF27FF" w:rsidRPr="00BF27FF" w:rsidRDefault="00BF27FF" w:rsidP="007B316E">
            <w:pPr>
              <w:pStyle w:val="TableParagraph"/>
              <w:spacing w:before="179" w:line="249" w:lineRule="auto"/>
              <w:ind w:left="253" w:right="210" w:hanging="22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Ünite</w:t>
            </w:r>
            <w:proofErr w:type="spellEnd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BF27FF">
              <w:rPr>
                <w:b/>
                <w:color w:val="231F20"/>
                <w:spacing w:val="-4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3912" w:type="dxa"/>
          </w:tcPr>
          <w:p w:rsidR="00BF27FF" w:rsidRPr="00BF27FF" w:rsidRDefault="00BF27FF" w:rsidP="007B316E">
            <w:pPr>
              <w:pStyle w:val="TableParagraph"/>
              <w:spacing w:before="80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ind w:left="955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Konu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>(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İçerik</w:t>
            </w:r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Çerçevesi</w:t>
            </w:r>
            <w:proofErr w:type="spellEnd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BF27FF" w:rsidRPr="00BF27FF" w:rsidRDefault="00BF27FF" w:rsidP="007B316E">
            <w:pPr>
              <w:pStyle w:val="TableParagraph"/>
              <w:spacing w:before="80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ind w:left="1375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Öğrenme</w:t>
            </w:r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Çıktıları</w:t>
            </w:r>
            <w:proofErr w:type="spellEnd"/>
          </w:p>
        </w:tc>
        <w:tc>
          <w:tcPr>
            <w:tcW w:w="794" w:type="dxa"/>
          </w:tcPr>
          <w:p w:rsidR="00BF27FF" w:rsidRPr="00BF27FF" w:rsidRDefault="00BF27FF" w:rsidP="007B316E">
            <w:pPr>
              <w:pStyle w:val="TableParagraph"/>
              <w:spacing w:before="179" w:line="249" w:lineRule="auto"/>
              <w:ind w:left="136" w:right="114" w:firstLine="55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pacing w:val="-4"/>
                <w:sz w:val="24"/>
                <w:szCs w:val="24"/>
              </w:rPr>
              <w:t>Soru</w:t>
            </w:r>
            <w:proofErr w:type="spellEnd"/>
            <w:r w:rsidRPr="00BF27FF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Sayısı</w:t>
            </w:r>
            <w:proofErr w:type="spellEnd"/>
          </w:p>
        </w:tc>
      </w:tr>
      <w:tr w:rsidR="00BF27FF" w:rsidRPr="00BF27FF" w:rsidTr="007B316E">
        <w:trPr>
          <w:trHeight w:val="1244"/>
        </w:trPr>
        <w:tc>
          <w:tcPr>
            <w:tcW w:w="964" w:type="dxa"/>
            <w:vMerge w:val="restart"/>
            <w:textDirection w:val="btLr"/>
          </w:tcPr>
          <w:p w:rsidR="00BF27FF" w:rsidRPr="00BF27FF" w:rsidRDefault="00BF27FF" w:rsidP="007B316E">
            <w:pPr>
              <w:pStyle w:val="TableParagraph"/>
              <w:spacing w:before="171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Yaşam</w:t>
            </w:r>
            <w:proofErr w:type="spellEnd"/>
          </w:p>
        </w:tc>
        <w:tc>
          <w:tcPr>
            <w:tcW w:w="3912" w:type="dxa"/>
          </w:tcPr>
          <w:p w:rsidR="00BF27FF" w:rsidRPr="00BF27FF" w:rsidRDefault="00BF27FF" w:rsidP="007B316E">
            <w:pPr>
              <w:pStyle w:val="TableParagraph"/>
              <w:spacing w:before="194" w:line="249" w:lineRule="auto"/>
              <w:ind w:left="79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ÜçÜstÂlem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>(Domain)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SistemindeYerAlan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Canlılar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ve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Genel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Özellikleri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[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Bakteriler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Arkeler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Ökaryotlar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Protistler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Bitkiler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Mantarlar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Hayvanlar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>)]</w:t>
            </w:r>
          </w:p>
        </w:tc>
        <w:tc>
          <w:tcPr>
            <w:tcW w:w="4252" w:type="dxa"/>
          </w:tcPr>
          <w:p w:rsidR="00BF27FF" w:rsidRPr="00BF27FF" w:rsidRDefault="00BF27FF" w:rsidP="007B316E">
            <w:pPr>
              <w:pStyle w:val="TableParagraph"/>
              <w:spacing w:before="203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spacing w:line="249" w:lineRule="auto"/>
              <w:ind w:left="79"/>
              <w:rPr>
                <w:rFonts w:ascii="Arial MT" w:hAnsi="Arial MT"/>
                <w:sz w:val="24"/>
                <w:szCs w:val="24"/>
              </w:rPr>
            </w:pPr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BİY.9.1.6.Üçüstâlem(domain)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sistemindeyer</w:t>
            </w:r>
            <w:proofErr w:type="spellEnd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alancanlılarınözellikleriileilgiliçıkarımyapabilme</w:t>
            </w:r>
            <w:proofErr w:type="spellEnd"/>
          </w:p>
        </w:tc>
        <w:tc>
          <w:tcPr>
            <w:tcW w:w="794" w:type="dxa"/>
          </w:tcPr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ind w:left="13"/>
              <w:jc w:val="center"/>
              <w:rPr>
                <w:rFonts w:ascii="Arial MT"/>
                <w:sz w:val="24"/>
                <w:szCs w:val="24"/>
              </w:rPr>
            </w:pPr>
            <w:r w:rsidRPr="00BF27FF">
              <w:rPr>
                <w:rFonts w:ascii="Arial MT"/>
                <w:color w:val="231F20"/>
                <w:spacing w:val="-10"/>
                <w:sz w:val="24"/>
                <w:szCs w:val="24"/>
              </w:rPr>
              <w:t>3</w:t>
            </w:r>
          </w:p>
        </w:tc>
      </w:tr>
      <w:tr w:rsidR="00BF27FF" w:rsidRPr="00BF27FF" w:rsidTr="007B316E">
        <w:trPr>
          <w:trHeight w:val="665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BF27FF" w:rsidRPr="00BF27FF" w:rsidRDefault="00BF27FF" w:rsidP="007B316E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BF27FF" w:rsidRPr="00BF27FF" w:rsidRDefault="00BF27FF" w:rsidP="007B316E">
            <w:pPr>
              <w:pStyle w:val="TableParagraph"/>
              <w:spacing w:before="22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ind w:left="79"/>
              <w:rPr>
                <w:b/>
                <w:sz w:val="24"/>
                <w:szCs w:val="24"/>
              </w:rPr>
            </w:pPr>
            <w:r w:rsidRPr="00BF27FF">
              <w:rPr>
                <w:b/>
                <w:sz w:val="24"/>
                <w:szCs w:val="24"/>
              </w:rPr>
              <w:pict>
                <v:group id="docshapegroup75" o:spid="_x0000_s1026" style="position:absolute;left:0;text-align:left;margin-left:75.55pt;margin-top:-27.05pt;width:258.3pt;height:258.3pt;z-index:-251656192" coordorigin="1511,-541" coordsize="5166,516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76" o:spid="_x0000_s1027" type="#_x0000_t75" style="position:absolute;left:1511;top:-542;width:5168;height:5168">
                    <v:imagedata r:id="rId4" o:title=""/>
                  </v:shape>
                </v:group>
              </w:pict>
            </w:r>
            <w:proofErr w:type="spellStart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Biyoçeşitlilik</w:t>
            </w:r>
            <w:proofErr w:type="spellEnd"/>
          </w:p>
        </w:tc>
        <w:tc>
          <w:tcPr>
            <w:tcW w:w="4252" w:type="dxa"/>
          </w:tcPr>
          <w:p w:rsidR="00BF27FF" w:rsidRPr="00BF27FF" w:rsidRDefault="00BF27FF" w:rsidP="007B316E">
            <w:pPr>
              <w:pStyle w:val="TableParagraph"/>
              <w:spacing w:before="121" w:line="249" w:lineRule="auto"/>
              <w:ind w:left="79"/>
              <w:rPr>
                <w:rFonts w:ascii="Arial MT" w:hAnsi="Arial MT"/>
                <w:sz w:val="24"/>
                <w:szCs w:val="24"/>
              </w:rPr>
            </w:pPr>
            <w:r w:rsidRPr="00BF27FF">
              <w:rPr>
                <w:rFonts w:ascii="Arial MT" w:hAnsi="Arial MT"/>
                <w:color w:val="231F20"/>
                <w:w w:val="90"/>
                <w:sz w:val="24"/>
                <w:szCs w:val="24"/>
              </w:rPr>
              <w:t xml:space="preserve">BİY.9.1.7.Biyoçeşitliliğioluşturanunsurlarlailgili 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bilimsel</w:t>
            </w:r>
            <w:proofErr w:type="spellEnd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çıkarım</w:t>
            </w:r>
            <w:proofErr w:type="spellEnd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yapabilme</w:t>
            </w:r>
            <w:proofErr w:type="spellEnd"/>
          </w:p>
        </w:tc>
        <w:tc>
          <w:tcPr>
            <w:tcW w:w="794" w:type="dxa"/>
          </w:tcPr>
          <w:p w:rsidR="00BF27FF" w:rsidRPr="00BF27FF" w:rsidRDefault="00BF27FF" w:rsidP="007B316E">
            <w:pPr>
              <w:pStyle w:val="TableParagraph"/>
              <w:spacing w:before="22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ind w:left="13"/>
              <w:jc w:val="center"/>
              <w:rPr>
                <w:rFonts w:ascii="Arial MT"/>
                <w:sz w:val="24"/>
                <w:szCs w:val="24"/>
              </w:rPr>
            </w:pPr>
            <w:r w:rsidRPr="00BF27FF">
              <w:rPr>
                <w:rFonts w:ascii="Arial MT"/>
                <w:color w:val="231F20"/>
                <w:spacing w:val="-10"/>
                <w:sz w:val="24"/>
                <w:szCs w:val="24"/>
              </w:rPr>
              <w:t>1</w:t>
            </w:r>
          </w:p>
        </w:tc>
      </w:tr>
      <w:tr w:rsidR="00BF27FF" w:rsidRPr="00BF27FF" w:rsidTr="007B316E">
        <w:trPr>
          <w:trHeight w:val="665"/>
        </w:trPr>
        <w:tc>
          <w:tcPr>
            <w:tcW w:w="964" w:type="dxa"/>
            <w:vMerge w:val="restart"/>
            <w:textDirection w:val="btLr"/>
          </w:tcPr>
          <w:p w:rsidR="00BF27FF" w:rsidRPr="00BF27FF" w:rsidRDefault="00BF27FF" w:rsidP="007B316E">
            <w:pPr>
              <w:pStyle w:val="TableParagraph"/>
              <w:spacing w:before="171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Organizasyon</w:t>
            </w:r>
            <w:proofErr w:type="spellEnd"/>
          </w:p>
        </w:tc>
        <w:tc>
          <w:tcPr>
            <w:tcW w:w="3912" w:type="dxa"/>
          </w:tcPr>
          <w:p w:rsidR="00BF27FF" w:rsidRPr="00BF27FF" w:rsidRDefault="00BF27FF" w:rsidP="007B316E">
            <w:pPr>
              <w:pStyle w:val="TableParagraph"/>
              <w:spacing w:before="121" w:line="249" w:lineRule="auto"/>
              <w:ind w:left="79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TemelBileşenlerİnorganikMoleküllerSu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Mineraller</w:t>
            </w:r>
            <w:proofErr w:type="spellEnd"/>
          </w:p>
        </w:tc>
        <w:tc>
          <w:tcPr>
            <w:tcW w:w="4252" w:type="dxa"/>
          </w:tcPr>
          <w:p w:rsidR="00BF27FF" w:rsidRPr="00BF27FF" w:rsidRDefault="00BF27FF" w:rsidP="007B316E">
            <w:pPr>
              <w:pStyle w:val="TableParagraph"/>
              <w:spacing w:before="121" w:line="249" w:lineRule="auto"/>
              <w:ind w:left="79"/>
              <w:rPr>
                <w:rFonts w:ascii="Arial MT" w:hAnsi="Arial MT"/>
                <w:sz w:val="24"/>
                <w:szCs w:val="24"/>
              </w:rPr>
            </w:pPr>
            <w:r w:rsidRPr="00BF27FF">
              <w:rPr>
                <w:rFonts w:ascii="Arial MT" w:hAnsi="Arial MT"/>
                <w:color w:val="231F20"/>
                <w:spacing w:val="-8"/>
                <w:sz w:val="24"/>
                <w:szCs w:val="24"/>
              </w:rPr>
              <w:t xml:space="preserve">BİY.9.2.1.İnorganikmoleküllerinönemihakkında 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bilimsel</w:t>
            </w:r>
            <w:proofErr w:type="spellEnd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çıkarım</w:t>
            </w:r>
            <w:proofErr w:type="spellEnd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yapabilme</w:t>
            </w:r>
            <w:proofErr w:type="spellEnd"/>
          </w:p>
        </w:tc>
        <w:tc>
          <w:tcPr>
            <w:tcW w:w="794" w:type="dxa"/>
          </w:tcPr>
          <w:p w:rsidR="00BF27FF" w:rsidRPr="00BF27FF" w:rsidRDefault="00BF27FF" w:rsidP="007B316E">
            <w:pPr>
              <w:pStyle w:val="TableParagraph"/>
              <w:spacing w:before="22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ind w:left="13"/>
              <w:jc w:val="center"/>
              <w:rPr>
                <w:rFonts w:ascii="Arial MT"/>
                <w:sz w:val="24"/>
                <w:szCs w:val="24"/>
              </w:rPr>
            </w:pPr>
            <w:r w:rsidRPr="00BF27FF">
              <w:rPr>
                <w:rFonts w:ascii="Arial MT"/>
                <w:color w:val="231F20"/>
                <w:spacing w:val="-10"/>
                <w:sz w:val="24"/>
                <w:szCs w:val="24"/>
              </w:rPr>
              <w:t>2</w:t>
            </w:r>
          </w:p>
        </w:tc>
      </w:tr>
      <w:tr w:rsidR="00BF27FF" w:rsidRPr="00BF27FF" w:rsidTr="007B316E">
        <w:trPr>
          <w:trHeight w:val="3640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BF27FF" w:rsidRPr="00BF27FF" w:rsidRDefault="00BF27FF" w:rsidP="007B316E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BF27FF" w:rsidRPr="00BF27FF" w:rsidRDefault="00BF27FF" w:rsidP="007B316E">
            <w:pPr>
              <w:pStyle w:val="TableParagraph"/>
              <w:spacing w:before="34" w:line="249" w:lineRule="auto"/>
              <w:ind w:left="79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Karbohidratlar:Monosakkaritler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>(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Riboz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Deoksiriboz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Fruktoz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Glikoz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Galaktoz</w:t>
            </w:r>
            <w:proofErr w:type="spellEnd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),</w:t>
            </w:r>
          </w:p>
          <w:p w:rsidR="00BF27FF" w:rsidRPr="00BF27FF" w:rsidRDefault="00BF27FF" w:rsidP="007B316E">
            <w:pPr>
              <w:pStyle w:val="TableParagraph"/>
              <w:spacing w:before="59" w:line="249" w:lineRule="auto"/>
              <w:ind w:left="79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Disakkaritler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Sükroz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Maltoz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Laktoz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),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Polisakkaritler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>(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Glikojen,Nişasta,Selüloz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Kitin</w:t>
            </w:r>
            <w:proofErr w:type="spellEnd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)</w:t>
            </w:r>
          </w:p>
          <w:p w:rsidR="00BF27FF" w:rsidRPr="00BF27FF" w:rsidRDefault="00BF27FF" w:rsidP="007B316E">
            <w:pPr>
              <w:pStyle w:val="TableParagraph"/>
              <w:spacing w:before="58" w:line="249" w:lineRule="auto"/>
              <w:ind w:left="79" w:right="5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Yağlar:YağAsitleri,Trigliseritler</w:t>
            </w:r>
            <w:proofErr w:type="spellEnd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Fosfolipitler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Steroitler</w:t>
            </w:r>
            <w:proofErr w:type="spellEnd"/>
          </w:p>
          <w:p w:rsidR="00BF27FF" w:rsidRPr="00BF27FF" w:rsidRDefault="00BF27FF" w:rsidP="007B316E">
            <w:pPr>
              <w:pStyle w:val="TableParagraph"/>
              <w:spacing w:before="59" w:line="249" w:lineRule="auto"/>
              <w:ind w:left="79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Proteinler:AminoAsitlerinYapısı,Enzimler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Basit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ve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Bileşik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Enzimler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Aktivasyon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Enerjisi</w:t>
            </w:r>
            <w:proofErr w:type="spellEnd"/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,</w:t>
            </w:r>
          </w:p>
          <w:p w:rsidR="00BF27FF" w:rsidRPr="00BF27FF" w:rsidRDefault="00BF27FF" w:rsidP="007B316E">
            <w:pPr>
              <w:pStyle w:val="TableParagraph"/>
              <w:spacing w:before="59" w:line="249" w:lineRule="auto"/>
              <w:ind w:left="79" w:right="5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Enzim-Substratİlişkisi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>),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Enzimatik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ReaksiyonlaraEtkiEden</w:t>
            </w:r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Faktörler</w:t>
            </w:r>
            <w:proofErr w:type="spellEnd"/>
          </w:p>
          <w:p w:rsidR="00BF27FF" w:rsidRPr="00BF27FF" w:rsidRDefault="00BF27FF" w:rsidP="007B316E">
            <w:pPr>
              <w:pStyle w:val="TableParagraph"/>
              <w:spacing w:before="58"/>
              <w:ind w:left="79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NükleikAsitler:DNAveRNA’nın</w:t>
            </w:r>
            <w:r w:rsidRPr="00BF27FF">
              <w:rPr>
                <w:b/>
                <w:color w:val="231F20"/>
                <w:spacing w:val="-2"/>
                <w:sz w:val="24"/>
                <w:szCs w:val="24"/>
              </w:rPr>
              <w:t>Yapısı</w:t>
            </w:r>
            <w:proofErr w:type="spellEnd"/>
          </w:p>
          <w:p w:rsidR="00BF27FF" w:rsidRPr="00BF27FF" w:rsidRDefault="00BF27FF" w:rsidP="007B316E">
            <w:pPr>
              <w:pStyle w:val="TableParagraph"/>
              <w:spacing w:before="65" w:line="249" w:lineRule="auto"/>
              <w:ind w:left="79" w:right="535"/>
              <w:rPr>
                <w:b/>
                <w:sz w:val="24"/>
                <w:szCs w:val="24"/>
              </w:rPr>
            </w:pP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Vitaminler:YağdaÇözünenVitaminler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Suda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Çözünen</w:t>
            </w:r>
            <w:proofErr w:type="spellEnd"/>
            <w:r w:rsidRPr="00BF27FF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b/>
                <w:color w:val="231F20"/>
                <w:sz w:val="24"/>
                <w:szCs w:val="24"/>
              </w:rPr>
              <w:t>Vitaminler</w:t>
            </w:r>
            <w:proofErr w:type="spellEnd"/>
          </w:p>
        </w:tc>
        <w:tc>
          <w:tcPr>
            <w:tcW w:w="4252" w:type="dxa"/>
          </w:tcPr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spacing w:before="159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spacing w:before="1" w:line="249" w:lineRule="auto"/>
              <w:ind w:left="79" w:right="263"/>
              <w:rPr>
                <w:rFonts w:ascii="Arial MT" w:hAnsi="Arial MT"/>
                <w:sz w:val="24"/>
                <w:szCs w:val="24"/>
              </w:rPr>
            </w:pPr>
            <w:r w:rsidRPr="00BF27FF">
              <w:rPr>
                <w:rFonts w:ascii="Arial MT" w:hAnsi="Arial MT"/>
                <w:color w:val="231F20"/>
                <w:spacing w:val="-4"/>
                <w:sz w:val="24"/>
                <w:szCs w:val="24"/>
              </w:rPr>
              <w:t xml:space="preserve">BİY.9.2.2.Organikmoleküllerinyapısıve 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çeşitleriyle</w:t>
            </w:r>
            <w:proofErr w:type="spellEnd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ilgili</w:t>
            </w:r>
            <w:proofErr w:type="spellEnd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bilgi</w:t>
            </w:r>
            <w:proofErr w:type="spellEnd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F27FF">
              <w:rPr>
                <w:rFonts w:ascii="Arial MT" w:hAnsi="Arial MT"/>
                <w:color w:val="231F20"/>
                <w:sz w:val="24"/>
                <w:szCs w:val="24"/>
              </w:rPr>
              <w:t>toplayabilme</w:t>
            </w:r>
            <w:proofErr w:type="spellEnd"/>
          </w:p>
        </w:tc>
        <w:tc>
          <w:tcPr>
            <w:tcW w:w="794" w:type="dxa"/>
          </w:tcPr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spacing w:before="60"/>
              <w:rPr>
                <w:b/>
                <w:sz w:val="24"/>
                <w:szCs w:val="24"/>
              </w:rPr>
            </w:pPr>
          </w:p>
          <w:p w:rsidR="00BF27FF" w:rsidRPr="00BF27FF" w:rsidRDefault="00BF27FF" w:rsidP="007B316E">
            <w:pPr>
              <w:pStyle w:val="TableParagraph"/>
              <w:spacing w:before="1"/>
              <w:ind w:left="13"/>
              <w:jc w:val="center"/>
              <w:rPr>
                <w:rFonts w:ascii="Arial MT"/>
                <w:sz w:val="24"/>
                <w:szCs w:val="24"/>
              </w:rPr>
            </w:pPr>
            <w:r w:rsidRPr="00BF27FF">
              <w:rPr>
                <w:rFonts w:ascii="Arial MT"/>
                <w:color w:val="231F20"/>
                <w:spacing w:val="-10"/>
                <w:sz w:val="24"/>
                <w:szCs w:val="24"/>
              </w:rPr>
              <w:t>1</w:t>
            </w:r>
          </w:p>
        </w:tc>
      </w:tr>
    </w:tbl>
    <w:p w:rsidR="00BF27FF" w:rsidRDefault="00BF27FF" w:rsidP="00BF27FF">
      <w:pPr>
        <w:pStyle w:val="TableParagraph"/>
        <w:jc w:val="center"/>
        <w:rPr>
          <w:rFonts w:ascii="Arial MT"/>
          <w:sz w:val="18"/>
        </w:rPr>
        <w:sectPr w:rsidR="00BF27FF" w:rsidSect="00BF27FF">
          <w:footerReference w:type="default" r:id="rId5"/>
          <w:pgSz w:w="11910" w:h="16840" w:code="9"/>
          <w:pgMar w:top="1417" w:right="1417" w:bottom="1417" w:left="1417" w:header="0" w:footer="1042" w:gutter="0"/>
          <w:cols w:space="708"/>
          <w:docGrid w:linePitch="299"/>
        </w:sectPr>
      </w:pPr>
    </w:p>
    <w:p w:rsidR="00325321" w:rsidRDefault="00325321"/>
    <w:sectPr w:rsidR="0032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A5" w:rsidRDefault="00325321">
    <w:pPr>
      <w:pStyle w:val="GvdeMetni"/>
      <w:spacing w:line="14" w:lineRule="auto"/>
    </w:pPr>
    <w:r>
      <w:pict>
        <v:rect id="docshape62" o:spid="_x0000_s2049" style="position:absolute;margin-left:1.4pt;margin-top:789.2pt;width:593.85pt;height:4.05pt;z-index:-251656192;mso-position-horizontal-relative:page;mso-position-vertical-relative:page" fillcolor="#bcbec0" stroked="f">
          <w10:wrap anchorx="page" anchory="page"/>
        </v:rect>
      </w:pict>
    </w:r>
    <w:r>
      <w:pict>
        <v:rect id="docshape63" o:spid="_x0000_s2050" style="position:absolute;margin-left:1.4pt;margin-top:779.8pt;width:593.85pt;height:8.25pt;z-index:-251655168;mso-position-horizontal-relative:page;mso-position-vertical-relative:page" fillcolor="#0059a9" stroked="f">
          <w10:wrap anchorx="page" anchory="page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BF27FF"/>
    <w:rsid w:val="00325321"/>
    <w:rsid w:val="00721531"/>
    <w:rsid w:val="00BF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7F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F27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27FF"/>
    <w:rPr>
      <w:rFonts w:ascii="Arial MT" w:eastAsia="Arial MT" w:hAnsi="Arial MT" w:cs="Arial MT"/>
      <w:sz w:val="20"/>
      <w:szCs w:val="20"/>
      <w:lang w:eastAsia="en-US"/>
    </w:rPr>
  </w:style>
  <w:style w:type="paragraph" w:customStyle="1" w:styleId="Heading1">
    <w:name w:val="Heading 1"/>
    <w:basedOn w:val="Normal"/>
    <w:uiPriority w:val="1"/>
    <w:qFormat/>
    <w:rsid w:val="00BF27FF"/>
    <w:pPr>
      <w:widowControl w:val="0"/>
      <w:autoSpaceDE w:val="0"/>
      <w:autoSpaceDN w:val="0"/>
      <w:spacing w:before="202" w:after="0" w:line="240" w:lineRule="auto"/>
      <w:jc w:val="center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F27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Şehri</dc:creator>
  <cp:keywords/>
  <dc:description/>
  <cp:lastModifiedBy>Şehri</cp:lastModifiedBy>
  <cp:revision>3</cp:revision>
  <dcterms:created xsi:type="dcterms:W3CDTF">2025-03-09T08:35:00Z</dcterms:created>
  <dcterms:modified xsi:type="dcterms:W3CDTF">2025-03-09T08:41:00Z</dcterms:modified>
</cp:coreProperties>
</file>